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hint="cs"/>
          <w:b/>
          <w:bCs/>
          <w:rtl/>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008D0FFE"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644BA8">
        <w:rPr>
          <w:rFonts w:ascii="Georgia" w:eastAsia="Times New Roman" w:hAnsi="Georgia" w:cs="Times New Roman" w:hint="cs"/>
          <w:b/>
          <w:bCs/>
          <w:rtl/>
          <w:lang w:val="en-GB" w:bidi="ar-EG"/>
        </w:rPr>
        <w:t>20</w:t>
      </w:r>
      <w:r>
        <w:rPr>
          <w:rFonts w:ascii="Georgia" w:eastAsia="Times New Roman" w:hAnsi="Georgia" w:cs="Times New Roman" w:hint="cs"/>
          <w:b/>
          <w:bCs/>
          <w:rtl/>
        </w:rPr>
        <w:t xml:space="preserve"> </w:t>
      </w:r>
      <w:r w:rsidR="00066448">
        <w:rPr>
          <w:rFonts w:ascii="Georgia" w:eastAsia="Times New Roman" w:hAnsi="Georgia" w:cs="Times New Roman" w:hint="cs"/>
          <w:b/>
          <w:bCs/>
          <w:rtl/>
        </w:rPr>
        <w:t>سبتمب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7EDD48B4"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066448" w:rsidRPr="008211C8">
        <w:rPr>
          <w:rFonts w:ascii="Georgia" w:eastAsia="Times New Roman" w:hAnsi="Georgia" w:cs="Times New Roman"/>
          <w:b/>
          <w:bCs/>
          <w:u w:val="single"/>
        </w:rPr>
        <w:t>Open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B651B">
        <w:rPr>
          <w:rFonts w:ascii="Georgia" w:eastAsia="Times New Roman" w:hAnsi="Georgia" w:cs="Times New Roman"/>
          <w:b/>
          <w:bCs/>
          <w:u w:val="single"/>
        </w:rPr>
        <w:t>90</w:t>
      </w:r>
      <w:r w:rsidR="00497C23">
        <w:rPr>
          <w:rFonts w:ascii="Georgia" w:eastAsia="Times New Roman" w:hAnsi="Georgia" w:cs="Times New Roman"/>
          <w:b/>
          <w:bCs/>
          <w:u w:val="single"/>
        </w:rPr>
        <w:t xml:space="preserve"> -PR0</w:t>
      </w:r>
      <w:r w:rsidR="00066448">
        <w:rPr>
          <w:rFonts w:ascii="Georgia" w:eastAsia="Times New Roman" w:hAnsi="Georgia" w:cs="Times New Roman"/>
          <w:b/>
          <w:bCs/>
          <w:u w:val="single"/>
        </w:rPr>
        <w:t>6</w:t>
      </w:r>
      <w:r w:rsidR="00644BA8">
        <w:rPr>
          <w:rFonts w:ascii="Georgia" w:eastAsia="Times New Roman" w:hAnsi="Georgia" w:cs="Times New Roman"/>
          <w:b/>
          <w:bCs/>
          <w:u w:val="single"/>
        </w:rPr>
        <w:t>9</w:t>
      </w:r>
      <w:r w:rsidRPr="005D3F60">
        <w:rPr>
          <w:rFonts w:ascii="Georgia" w:eastAsia="Times New Roman" w:hAnsi="Georgia" w:cs="Times New Roman"/>
          <w:b/>
          <w:bCs/>
          <w:u w:val="single"/>
        </w:rPr>
        <w:t>- KAS-</w:t>
      </w:r>
      <w:r w:rsidR="00066448">
        <w:rPr>
          <w:rFonts w:ascii="Georgia" w:eastAsia="Times New Roman" w:hAnsi="Georgia" w:cs="Times New Roman"/>
          <w:b/>
          <w:bCs/>
          <w:u w:val="single"/>
        </w:rPr>
        <w:t>September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01FDA971" w:rsidR="004A7D67" w:rsidRPr="00497C23"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 xml:space="preserve">توريد </w:t>
      </w:r>
      <w:r w:rsidR="007348BF">
        <w:rPr>
          <w:rFonts w:ascii="Georgia" w:eastAsia="Times New Roman" w:hAnsi="Georgia" w:cs="Arial" w:hint="cs"/>
          <w:b/>
          <w:bCs/>
          <w:u w:val="single"/>
          <w:rtl/>
          <w:lang w:val="en-GB" w:bidi="ar-EG"/>
        </w:rPr>
        <w:t>وتركيب عدد اثنين نظ</w:t>
      </w:r>
      <w:r w:rsidR="00BB651B">
        <w:rPr>
          <w:rFonts w:ascii="Georgia" w:eastAsia="Times New Roman" w:hAnsi="Georgia" w:cs="Arial" w:hint="cs"/>
          <w:b/>
          <w:bCs/>
          <w:u w:val="single"/>
          <w:rtl/>
          <w:lang w:val="en-GB" w:bidi="ar-EG"/>
        </w:rPr>
        <w:t>ا</w:t>
      </w:r>
      <w:r w:rsidR="007348BF">
        <w:rPr>
          <w:rFonts w:ascii="Georgia" w:eastAsia="Times New Roman" w:hAnsi="Georgia" w:cs="Arial" w:hint="cs"/>
          <w:b/>
          <w:bCs/>
          <w:u w:val="single"/>
          <w:rtl/>
          <w:lang w:val="en-GB" w:bidi="ar-EG"/>
        </w:rPr>
        <w:t xml:space="preserve">م طاقة شمسية بمدرستي </w:t>
      </w:r>
      <w:r w:rsidR="00066448">
        <w:rPr>
          <w:rFonts w:ascii="Georgia" w:eastAsia="Times New Roman" w:hAnsi="Georgia" w:cs="Arial" w:hint="cs"/>
          <w:b/>
          <w:bCs/>
          <w:u w:val="single"/>
          <w:rtl/>
          <w:lang w:val="en-GB" w:bidi="ar-EG"/>
        </w:rPr>
        <w:t xml:space="preserve"> </w:t>
      </w:r>
      <w:r w:rsidR="00216E1C" w:rsidRPr="00216E1C">
        <w:rPr>
          <w:rFonts w:ascii="Georgia" w:eastAsia="Times New Roman" w:hAnsi="Georgia" w:cs="Arial"/>
          <w:b/>
          <w:bCs/>
          <w:u w:val="single"/>
          <w:rtl/>
          <w:lang w:val="en-GB" w:bidi="ar-EG"/>
        </w:rPr>
        <w:t xml:space="preserve"> </w:t>
      </w:r>
      <w:r w:rsidR="00BB651B">
        <w:rPr>
          <w:rFonts w:ascii="Georgia" w:eastAsia="Times New Roman" w:hAnsi="Georgia" w:cs="Arial" w:hint="cs"/>
          <w:b/>
          <w:bCs/>
          <w:u w:val="single"/>
          <w:rtl/>
          <w:lang w:val="en-GB" w:bidi="ar-EG"/>
        </w:rPr>
        <w:t>(</w:t>
      </w:r>
      <w:r w:rsidR="00216E1C" w:rsidRPr="00216E1C">
        <w:rPr>
          <w:rFonts w:ascii="Georgia" w:eastAsia="Times New Roman" w:hAnsi="Georgia" w:cs="Arial"/>
          <w:b/>
          <w:bCs/>
          <w:u w:val="single"/>
          <w:rtl/>
          <w:lang w:val="en-GB" w:bidi="ar-EG"/>
        </w:rPr>
        <w:t xml:space="preserve">الخنساء الابتدائية بنات </w:t>
      </w:r>
      <w:r w:rsidR="00BB651B">
        <w:rPr>
          <w:rFonts w:ascii="Georgia" w:eastAsia="Times New Roman" w:hAnsi="Georgia" w:cs="Arial" w:hint="cs"/>
          <w:b/>
          <w:bCs/>
          <w:u w:val="single"/>
          <w:rtl/>
          <w:lang w:val="en-GB" w:bidi="ar-EG"/>
        </w:rPr>
        <w:t>ب</w:t>
      </w:r>
      <w:r w:rsidR="00216E1C" w:rsidRPr="00216E1C">
        <w:rPr>
          <w:rFonts w:ascii="Georgia" w:eastAsia="Times New Roman" w:hAnsi="Georgia" w:cs="Arial"/>
          <w:b/>
          <w:bCs/>
          <w:u w:val="single"/>
          <w:rtl/>
          <w:lang w:val="en-GB" w:bidi="ar-EG"/>
        </w:rPr>
        <w:t>السوريبة</w:t>
      </w:r>
      <w:r w:rsidR="00BB651B">
        <w:rPr>
          <w:rFonts w:ascii="Georgia" w:eastAsia="Times New Roman" w:hAnsi="Georgia" w:cs="Arial" w:hint="cs"/>
          <w:b/>
          <w:bCs/>
          <w:u w:val="single"/>
          <w:rtl/>
          <w:lang w:val="en-GB" w:bidi="ar-EG"/>
        </w:rPr>
        <w:t xml:space="preserve"> و </w:t>
      </w:r>
      <w:r w:rsidR="00BB651B" w:rsidRPr="00BB651B">
        <w:rPr>
          <w:rFonts w:ascii="Georgia" w:eastAsia="Times New Roman" w:hAnsi="Georgia" w:cs="Arial"/>
          <w:b/>
          <w:bCs/>
          <w:u w:val="single"/>
          <w:rtl/>
          <w:lang w:val="en-GB" w:bidi="ar-EG"/>
        </w:rPr>
        <w:t>ام كلثوم الابتدائية بنات</w:t>
      </w:r>
      <w:r w:rsidR="00BB651B">
        <w:rPr>
          <w:rFonts w:ascii="Georgia" w:eastAsia="Times New Roman" w:hAnsi="Georgia" w:cs="Arial" w:hint="cs"/>
          <w:b/>
          <w:bCs/>
          <w:u w:val="single"/>
          <w:rtl/>
          <w:lang w:val="en-GB" w:bidi="ar-EG"/>
        </w:rPr>
        <w:t xml:space="preserve"> </w:t>
      </w:r>
      <w:r w:rsidR="00BB651B" w:rsidRPr="00BB651B">
        <w:rPr>
          <w:rFonts w:ascii="Georgia" w:eastAsia="Times New Roman" w:hAnsi="Georgia" w:cs="Arial"/>
          <w:b/>
          <w:bCs/>
          <w:u w:val="single"/>
          <w:rtl/>
          <w:lang w:val="en-GB" w:bidi="ar-EG"/>
        </w:rPr>
        <w:t xml:space="preserve"> </w:t>
      </w:r>
      <w:r w:rsidR="00BB651B">
        <w:rPr>
          <w:rFonts w:ascii="Georgia" w:eastAsia="Times New Roman" w:hAnsi="Georgia" w:cs="Arial" w:hint="cs"/>
          <w:b/>
          <w:bCs/>
          <w:u w:val="single"/>
          <w:rtl/>
          <w:lang w:val="en-GB" w:bidi="ar-EG"/>
        </w:rPr>
        <w:t>ب</w:t>
      </w:r>
      <w:r w:rsidR="00BB651B" w:rsidRPr="00BB651B">
        <w:rPr>
          <w:rFonts w:ascii="Georgia" w:eastAsia="Times New Roman" w:hAnsi="Georgia" w:cs="Arial"/>
          <w:b/>
          <w:bCs/>
          <w:u w:val="single"/>
          <w:rtl/>
          <w:lang w:val="en-GB" w:bidi="ar-EG"/>
        </w:rPr>
        <w:t>غرب القاش</w:t>
      </w:r>
      <w:r w:rsidR="00BB651B">
        <w:rPr>
          <w:rFonts w:ascii="Georgia" w:eastAsia="Times New Roman" w:hAnsi="Georgia" w:cs="Arial" w:hint="cs"/>
          <w:b/>
          <w:bCs/>
          <w:u w:val="single"/>
          <w:rtl/>
          <w:lang w:val="en-GB" w:bidi="ar-EG"/>
        </w:rPr>
        <w:t xml:space="preserve">) </w:t>
      </w:r>
      <w:r w:rsidR="00BB651B">
        <w:rPr>
          <w:rFonts w:ascii="Georgia" w:eastAsia="Times New Roman" w:hAnsi="Georgia" w:cs="Arial"/>
          <w:b/>
          <w:bCs/>
          <w:u w:val="single"/>
          <w:rtl/>
          <w:lang w:val="en-GB" w:bidi="ar-EG"/>
        </w:rPr>
        <w:t>–</w:t>
      </w:r>
      <w:r w:rsidR="00BB651B">
        <w:rPr>
          <w:rFonts w:ascii="Georgia" w:eastAsia="Times New Roman" w:hAnsi="Georgia" w:cs="Arial" w:hint="cs"/>
          <w:b/>
          <w:bCs/>
          <w:u w:val="single"/>
          <w:rtl/>
          <w:lang w:val="en-GB" w:bidi="ar-EG"/>
        </w:rPr>
        <w:t xml:space="preserve"> محلية كسلا</w:t>
      </w:r>
      <w:r w:rsidR="006520F7">
        <w:rPr>
          <w:rFonts w:ascii="Georgia" w:eastAsia="Times New Roman" w:hAnsi="Georgia" w:cs="Arial" w:hint="cs"/>
          <w:b/>
          <w:bCs/>
          <w:u w:val="single"/>
          <w:rtl/>
          <w:lang w:val="en-GB" w:bidi="ar-EG"/>
        </w:rPr>
        <w:t xml:space="preserve"> </w:t>
      </w:r>
      <w:r w:rsidR="00BB651B">
        <w:rPr>
          <w:rFonts w:ascii="Georgia" w:eastAsia="Times New Roman" w:hAnsi="Georgia" w:cs="Arial" w:hint="cs"/>
          <w:b/>
          <w:bCs/>
          <w:u w:val="single"/>
          <w:rtl/>
          <w:lang w:val="en-GB" w:bidi="ar-EG"/>
        </w:rPr>
        <w:t xml:space="preserve">- </w:t>
      </w:r>
      <w:r w:rsidR="00066448">
        <w:rPr>
          <w:rFonts w:ascii="Georgia" w:eastAsia="Times New Roman" w:hAnsi="Georgia" w:cs="Arial" w:hint="cs"/>
          <w:b/>
          <w:bCs/>
          <w:u w:val="single"/>
          <w:rtl/>
          <w:lang w:val="en-GB" w:bidi="ar-EG"/>
        </w:rPr>
        <w:t>مدينة كسلا</w:t>
      </w:r>
      <w:r w:rsidR="00BB651B">
        <w:rPr>
          <w:rFonts w:ascii="Georgia" w:eastAsia="Times New Roman" w:hAnsi="Georgia" w:cs="Arial" w:hint="cs"/>
          <w:b/>
          <w:bCs/>
          <w:u w:val="single"/>
          <w:rtl/>
          <w:lang w:val="en-GB" w:bidi="ar-EG"/>
        </w:rPr>
        <w:t xml:space="preserve"> </w:t>
      </w:r>
    </w:p>
    <w:p w14:paraId="610F429E" w14:textId="29E466E5" w:rsidR="00AA2B11" w:rsidRPr="00A5656C" w:rsidRDefault="00F150ED" w:rsidP="00A5656C">
      <w:pPr>
        <w:spacing w:line="240" w:lineRule="auto"/>
        <w:jc w:val="center"/>
        <w:rPr>
          <w:rFonts w:ascii="Georgia" w:eastAsia="Times New Roman" w:hAnsi="Georgia" w:cs="Arial"/>
          <w:b/>
          <w:bCs/>
          <w:u w:val="single"/>
          <w:lang w:val="en-AE"/>
        </w:rPr>
      </w:pPr>
      <w:r>
        <w:rPr>
          <w:rFonts w:ascii="Georgia" w:eastAsia="Times New Roman" w:hAnsi="Georgia" w:cs="Arial"/>
          <w:b/>
          <w:bCs/>
          <w:u w:val="single"/>
        </w:rPr>
        <w:t xml:space="preserve">Supply </w:t>
      </w:r>
      <w:r w:rsidR="006C1998">
        <w:rPr>
          <w:rFonts w:ascii="Georgia" w:eastAsia="Times New Roman" w:hAnsi="Georgia" w:cs="Arial"/>
          <w:b/>
          <w:bCs/>
          <w:u w:val="single"/>
          <w:lang w:val="en-GB"/>
        </w:rPr>
        <w:t>&amp; Install Two (2</w:t>
      </w:r>
      <w:r w:rsidR="00644BA8">
        <w:rPr>
          <w:rFonts w:ascii="Georgia" w:eastAsia="Times New Roman" w:hAnsi="Georgia" w:cs="Arial"/>
          <w:b/>
          <w:bCs/>
          <w:u w:val="single"/>
          <w:lang w:val="en-GB"/>
        </w:rPr>
        <w:t xml:space="preserve">) </w:t>
      </w:r>
      <w:r w:rsidR="00644BA8">
        <w:rPr>
          <w:rFonts w:ascii="Georgia" w:eastAsia="Times New Roman" w:hAnsi="Georgia" w:cs="Arial"/>
          <w:b/>
          <w:bCs/>
          <w:u w:val="single"/>
        </w:rPr>
        <w:t>Solar</w:t>
      </w:r>
      <w:r w:rsidR="006C1998" w:rsidRPr="006C1998">
        <w:rPr>
          <w:rFonts w:ascii="Georgia" w:eastAsia="Times New Roman" w:hAnsi="Georgia" w:cs="Arial"/>
          <w:b/>
          <w:bCs/>
          <w:u w:val="single"/>
        </w:rPr>
        <w:t xml:space="preserve"> PV System for Two Schools</w:t>
      </w:r>
      <w:r w:rsidR="00BB651B">
        <w:rPr>
          <w:rFonts w:ascii="Georgia" w:eastAsia="Times New Roman" w:hAnsi="Georgia" w:cs="Arial"/>
          <w:b/>
          <w:bCs/>
          <w:u w:val="single"/>
        </w:rPr>
        <w:t xml:space="preserve"> (</w:t>
      </w:r>
      <w:proofErr w:type="spellStart"/>
      <w:r w:rsidR="00BB651B" w:rsidRPr="00BB651B">
        <w:rPr>
          <w:rFonts w:ascii="Georgia" w:eastAsia="Times New Roman" w:hAnsi="Georgia" w:cs="Arial"/>
          <w:b/>
          <w:bCs/>
          <w:u w:val="single"/>
        </w:rPr>
        <w:t>Alk</w:t>
      </w:r>
      <w:r w:rsidR="00BB651B">
        <w:rPr>
          <w:rFonts w:ascii="Georgia" w:eastAsia="Times New Roman" w:hAnsi="Georgia" w:cs="Arial"/>
          <w:b/>
          <w:bCs/>
          <w:u w:val="single"/>
        </w:rPr>
        <w:t>h</w:t>
      </w:r>
      <w:r w:rsidR="00BB651B" w:rsidRPr="00BB651B">
        <w:rPr>
          <w:rFonts w:ascii="Georgia" w:eastAsia="Times New Roman" w:hAnsi="Georgia" w:cs="Arial"/>
          <w:b/>
          <w:bCs/>
          <w:u w:val="single"/>
        </w:rPr>
        <w:t>ansa</w:t>
      </w:r>
      <w:proofErr w:type="spellEnd"/>
      <w:r w:rsidR="00BB651B" w:rsidRPr="00BB651B">
        <w:rPr>
          <w:rFonts w:ascii="Georgia" w:eastAsia="Times New Roman" w:hAnsi="Georgia" w:cs="Arial"/>
          <w:b/>
          <w:bCs/>
          <w:u w:val="single"/>
        </w:rPr>
        <w:t xml:space="preserve"> Primary school</w:t>
      </w:r>
      <w:r w:rsidR="006C1998" w:rsidRPr="006C1998">
        <w:rPr>
          <w:rFonts w:ascii="Georgia" w:eastAsia="Times New Roman" w:hAnsi="Georgia" w:cs="Arial"/>
          <w:b/>
          <w:bCs/>
          <w:u w:val="single"/>
        </w:rPr>
        <w:t xml:space="preserve"> in</w:t>
      </w:r>
      <w:r w:rsidR="00BB651B">
        <w:rPr>
          <w:rFonts w:ascii="Georgia" w:eastAsia="Times New Roman" w:hAnsi="Georgia" w:cs="Arial"/>
          <w:b/>
          <w:bCs/>
          <w:u w:val="single"/>
        </w:rPr>
        <w:t xml:space="preserve"> </w:t>
      </w:r>
      <w:proofErr w:type="spellStart"/>
      <w:r w:rsidR="00BB651B">
        <w:rPr>
          <w:rFonts w:ascii="Georgia" w:eastAsia="Times New Roman" w:hAnsi="Georgia" w:cs="Arial"/>
          <w:b/>
          <w:bCs/>
          <w:u w:val="single"/>
        </w:rPr>
        <w:t>Alsoriba</w:t>
      </w:r>
      <w:proofErr w:type="spellEnd"/>
      <w:r w:rsidR="00BB651B">
        <w:rPr>
          <w:rFonts w:ascii="Georgia" w:eastAsia="Times New Roman" w:hAnsi="Georgia" w:cs="Arial"/>
          <w:b/>
          <w:bCs/>
          <w:u w:val="single"/>
        </w:rPr>
        <w:t xml:space="preserve"> &amp; </w:t>
      </w:r>
      <w:r w:rsidR="00BA21FA" w:rsidRPr="00BA21FA">
        <w:rPr>
          <w:rFonts w:ascii="Georgia" w:eastAsia="Times New Roman" w:hAnsi="Georgia" w:cs="Arial"/>
          <w:b/>
          <w:bCs/>
          <w:u w:val="single"/>
        </w:rPr>
        <w:t>Om Kalthum primary schools</w:t>
      </w:r>
      <w:r w:rsidR="00BA21FA">
        <w:rPr>
          <w:rFonts w:ascii="Georgia" w:eastAsia="Times New Roman" w:hAnsi="Georgia" w:cs="Arial"/>
          <w:b/>
          <w:bCs/>
          <w:u w:val="single"/>
        </w:rPr>
        <w:t xml:space="preserve"> West </w:t>
      </w:r>
      <w:proofErr w:type="spellStart"/>
      <w:r w:rsidR="00BA21FA">
        <w:rPr>
          <w:rFonts w:ascii="Georgia" w:eastAsia="Times New Roman" w:hAnsi="Georgia" w:cs="Arial"/>
          <w:b/>
          <w:bCs/>
          <w:u w:val="single"/>
        </w:rPr>
        <w:t>Algash</w:t>
      </w:r>
      <w:proofErr w:type="spellEnd"/>
      <w:r w:rsidR="00BA21FA">
        <w:rPr>
          <w:rFonts w:ascii="Georgia" w:eastAsia="Times New Roman" w:hAnsi="Georgia" w:cs="Arial"/>
          <w:b/>
          <w:bCs/>
          <w:u w:val="single"/>
        </w:rPr>
        <w:t>)</w:t>
      </w:r>
      <w:r w:rsidR="006C1998" w:rsidRPr="006C1998">
        <w:rPr>
          <w:rFonts w:ascii="Georgia" w:eastAsia="Times New Roman" w:hAnsi="Georgia" w:cs="Arial"/>
          <w:b/>
          <w:bCs/>
          <w:u w:val="single"/>
        </w:rPr>
        <w:t xml:space="preserve"> Kassala </w:t>
      </w:r>
      <w:r w:rsidR="00BB651B">
        <w:rPr>
          <w:rFonts w:ascii="Georgia" w:eastAsia="Times New Roman" w:hAnsi="Georgia" w:cs="Arial"/>
          <w:b/>
          <w:bCs/>
          <w:u w:val="single"/>
        </w:rPr>
        <w:t>Locality</w:t>
      </w:r>
      <w:r w:rsidR="00066448">
        <w:rPr>
          <w:rFonts w:ascii="Georgia" w:eastAsia="Times New Roman" w:hAnsi="Georgia" w:cs="Arial"/>
          <w:b/>
          <w:bCs/>
          <w:u w:val="single"/>
        </w:rPr>
        <w:t xml:space="preserve">– Kassala </w:t>
      </w:r>
      <w:r w:rsidR="00BB651B">
        <w:rPr>
          <w:rFonts w:ascii="Georgia" w:eastAsia="Times New Roman" w:hAnsi="Georgia" w:cs="Arial"/>
          <w:b/>
          <w:bCs/>
          <w:u w:val="single"/>
        </w:rPr>
        <w:t>C</w:t>
      </w:r>
      <w:r w:rsidR="006C1998">
        <w:rPr>
          <w:rFonts w:ascii="Georgia" w:eastAsia="Times New Roman" w:hAnsi="Georgia" w:cs="Arial"/>
          <w:b/>
          <w:bCs/>
          <w:u w:val="single"/>
        </w:rPr>
        <w:t>ity</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5116D600"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 xml:space="preserve">توريد وتركيب عدد اثنين نظام طاقة شمسية بمدرستي   (الخنساء الابتدائية بنات بالسوريبة و ام كلثوم الابتدائية بنات  بغرب القاش) – محلية كسلا - مدينة كسلا </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2EB38D42"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w:t>
      </w:r>
      <w:r w:rsidR="00615588">
        <w:rPr>
          <w:rFonts w:ascii="Georgia" w:eastAsia="Times New Roman" w:hAnsi="Georgia" w:cs="Arial" w:hint="cs"/>
          <w:b/>
          <w:bCs/>
          <w:rtl/>
          <w:lang w:val="en-GB" w:bidi="ar-EG"/>
        </w:rPr>
        <w:t>ت</w:t>
      </w:r>
      <w:r w:rsidR="00615588">
        <w:rPr>
          <w:rFonts w:ascii="Georgia" w:eastAsia="Times New Roman" w:hAnsi="Georgia" w:cs="Arial" w:hint="cs"/>
          <w:b/>
          <w:bCs/>
          <w:u w:val="single"/>
          <w:rtl/>
          <w:lang w:bidi="ar-EG"/>
        </w:rPr>
        <w:t>3 اكتوبر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lastRenderedPageBreak/>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038B525B"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615588">
        <w:rPr>
          <w:rFonts w:ascii="Georgia" w:eastAsiaTheme="minorHAnsi" w:hAnsi="Georgia" w:hint="cs"/>
          <w:b/>
          <w:bCs/>
          <w:rtl/>
        </w:rPr>
        <w:t>3 اكتوبر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05F99CBE"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BB651B">
        <w:rPr>
          <w:rFonts w:ascii="Georgia" w:eastAsiaTheme="minorHAnsi" w:hAnsi="Georgia" w:hint="cs"/>
          <w:b/>
          <w:bCs/>
          <w:rtl/>
        </w:rPr>
        <w:t>ب</w:t>
      </w:r>
      <w:r w:rsidR="00BB651B" w:rsidRPr="00BB651B">
        <w:rPr>
          <w:rFonts w:ascii="Georgia" w:eastAsiaTheme="minorHAnsi" w:hAnsi="Georgia" w:cs="Arial"/>
          <w:b/>
          <w:bCs/>
          <w:rtl/>
        </w:rPr>
        <w:t xml:space="preserve">توريد وتركيب عدد اثنين نظام طاقة شمسية بمدرستي   (الخنساء الابتدائية بنات بالسوريبة و ام كلثوم الابتدائية بنات  بغرب القاش) – محلية كسلا - مدينة كسلا </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644BA8" w:rsidRPr="001F3BFE" w14:paraId="720ABAC4"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644BA8" w:rsidRPr="001F3BFE" w:rsidRDefault="00644BA8" w:rsidP="00644BA8">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6058E568" w14:textId="14E068EA" w:rsidR="00644BA8" w:rsidRPr="001F3BFE" w:rsidRDefault="00644BA8" w:rsidP="00644BA8">
            <w:pPr>
              <w:spacing w:after="0"/>
              <w:rPr>
                <w:rFonts w:ascii="Times New Roman" w:eastAsia="Times New Roman" w:hAnsi="Times New Roman" w:cs="Times New Roman"/>
                <w:sz w:val="24"/>
                <w:szCs w:val="24"/>
              </w:rPr>
            </w:pPr>
            <w:r w:rsidRPr="008F55B9">
              <w:t xml:space="preserve">Supply of minimum 550 Wp monocrystalline PV modules, IEC 61215/61730 compliant, suitable for high-temperature and dusty conditions, with original manufacturer documentation; </w:t>
            </w:r>
            <w:r w:rsidR="007348BF" w:rsidRPr="008F55B9">
              <w:t>Longi</w:t>
            </w:r>
            <w:r w:rsidRPr="008F55B9">
              <w:t xml:space="preserve"> or approved equivalent.</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4D65A078" w14:textId="770F7995" w:rsidR="00644BA8" w:rsidRPr="001F3BFE" w:rsidRDefault="00644BA8" w:rsidP="00644BA8">
            <w:pPr>
              <w:spacing w:after="0"/>
              <w:jc w:val="center"/>
              <w:rPr>
                <w:rFonts w:ascii="Times New Roman" w:eastAsia="Times New Roman" w:hAnsi="Times New Roman" w:cs="Times New Roman"/>
                <w:sz w:val="24"/>
                <w:szCs w:val="24"/>
              </w:rPr>
            </w:pPr>
            <w:r>
              <w:rPr>
                <w:rFonts w:ascii="Georgia" w:hAnsi="Georgia" w:cs="Arial"/>
              </w:rPr>
              <w:t>20</w:t>
            </w:r>
          </w:p>
        </w:tc>
        <w:tc>
          <w:tcPr>
            <w:tcW w:w="1351" w:type="dxa"/>
            <w:tcBorders>
              <w:top w:val="single" w:sz="4" w:space="0" w:color="auto"/>
              <w:left w:val="nil"/>
              <w:bottom w:val="single" w:sz="4" w:space="0" w:color="auto"/>
              <w:right w:val="single" w:sz="4" w:space="0" w:color="auto"/>
            </w:tcBorders>
            <w:shd w:val="clear" w:color="000000" w:fill="FFFFFF"/>
            <w:vAlign w:val="center"/>
            <w:hideMark/>
          </w:tcPr>
          <w:p w14:paraId="4ECA05B1" w14:textId="31448C65" w:rsidR="00644BA8" w:rsidRPr="001F3BFE" w:rsidRDefault="007348BF" w:rsidP="00644BA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644BA8" w:rsidRPr="001F3BFE" w:rsidRDefault="00644BA8" w:rsidP="00644BA8">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644BA8" w:rsidRPr="001F3BFE" w:rsidRDefault="00644BA8" w:rsidP="00644BA8">
            <w:pPr>
              <w:spacing w:after="0"/>
              <w:jc w:val="center"/>
              <w:rPr>
                <w:rFonts w:ascii="Arial" w:eastAsia="Times New Roman" w:hAnsi="Arial" w:cs="Arial"/>
                <w:sz w:val="24"/>
                <w:szCs w:val="24"/>
              </w:rPr>
            </w:pPr>
          </w:p>
        </w:tc>
      </w:tr>
      <w:tr w:rsidR="007348BF" w:rsidRPr="001F3BFE" w14:paraId="6CDF296A"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B14B68C" w14:textId="1D920039" w:rsidR="007348BF" w:rsidRPr="001F3BFE" w:rsidRDefault="007348BF" w:rsidP="007348BF">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2</w:t>
            </w:r>
          </w:p>
        </w:tc>
        <w:tc>
          <w:tcPr>
            <w:tcW w:w="3494" w:type="dxa"/>
            <w:tcBorders>
              <w:top w:val="nil"/>
              <w:left w:val="single" w:sz="4" w:space="0" w:color="auto"/>
              <w:bottom w:val="single" w:sz="4" w:space="0" w:color="auto"/>
              <w:right w:val="single" w:sz="4" w:space="0" w:color="auto"/>
            </w:tcBorders>
            <w:shd w:val="clear" w:color="000000" w:fill="FFFFFF"/>
          </w:tcPr>
          <w:p w14:paraId="44AC0A3A" w14:textId="784364A6" w:rsidR="007348BF" w:rsidRPr="005B172D" w:rsidRDefault="007348BF" w:rsidP="007348BF">
            <w:pPr>
              <w:spacing w:after="0"/>
              <w:rPr>
                <w:rFonts w:ascii="Times New Roman" w:eastAsia="Times New Roman" w:hAnsi="Times New Roman" w:cs="Times New Roman"/>
                <w:sz w:val="24"/>
                <w:szCs w:val="24"/>
                <w:rtl/>
              </w:rPr>
            </w:pPr>
            <w:r w:rsidRPr="008F55B9">
              <w:t>Supply of 6 kW single-phase hybrid inverter, 230 V, 50 Hz, LiFePO4 compatible, with MPPT, BMS communication, programmable charge/discharge, protection and monitoring; Deye SUN-6K-SG04LP1-EU-SM2 or approved equivalent.</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17112618" w14:textId="54831AE5" w:rsidR="007348BF" w:rsidRPr="001F3BFE" w:rsidRDefault="007348BF" w:rsidP="007348BF">
            <w:pPr>
              <w:spacing w:after="0"/>
              <w:jc w:val="center"/>
              <w:rPr>
                <w:rFonts w:ascii="Times New Roman" w:eastAsia="Times New Roman" w:hAnsi="Times New Roman" w:cs="Times New Roman"/>
                <w:sz w:val="24"/>
                <w:szCs w:val="24"/>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07EF2417" w14:textId="409F1063" w:rsidR="007348BF" w:rsidRPr="001F3BFE"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94" w:type="dxa"/>
            <w:tcBorders>
              <w:top w:val="single" w:sz="4" w:space="0" w:color="auto"/>
              <w:left w:val="single" w:sz="4" w:space="0" w:color="auto"/>
              <w:bottom w:val="single" w:sz="4" w:space="0" w:color="auto"/>
              <w:right w:val="single" w:sz="4" w:space="0" w:color="auto"/>
            </w:tcBorders>
          </w:tcPr>
          <w:p w14:paraId="7C4830C3"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883A1B2"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1E496007"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4471424" w14:textId="051F5D0F" w:rsidR="007348BF" w:rsidRPr="001F3BFE" w:rsidRDefault="007348BF" w:rsidP="007348BF">
            <w:pPr>
              <w:spacing w:after="0"/>
              <w:jc w:val="center"/>
              <w:rPr>
                <w:rFonts w:ascii="Georgia" w:eastAsia="Times New Roman" w:hAnsi="Georgia" w:cs="Arial"/>
                <w:color w:val="000000"/>
                <w:sz w:val="24"/>
                <w:szCs w:val="24"/>
              </w:rPr>
            </w:pPr>
            <w:r>
              <w:rPr>
                <w:rFonts w:ascii="Georgia" w:eastAsia="Times New Roman" w:hAnsi="Georgia" w:cs="Arial"/>
                <w:color w:val="000000"/>
                <w:sz w:val="24"/>
                <w:szCs w:val="24"/>
              </w:rPr>
              <w:t>3</w:t>
            </w:r>
          </w:p>
        </w:tc>
        <w:tc>
          <w:tcPr>
            <w:tcW w:w="3494" w:type="dxa"/>
            <w:tcBorders>
              <w:top w:val="nil"/>
              <w:left w:val="single" w:sz="4" w:space="0" w:color="auto"/>
              <w:bottom w:val="single" w:sz="4" w:space="0" w:color="auto"/>
              <w:right w:val="single" w:sz="4" w:space="0" w:color="auto"/>
            </w:tcBorders>
            <w:shd w:val="clear" w:color="000000" w:fill="FFFFFF"/>
          </w:tcPr>
          <w:p w14:paraId="55DC7355" w14:textId="4C792BF7" w:rsidR="007348BF" w:rsidRPr="00B012D5" w:rsidRDefault="007348BF" w:rsidP="007348BF">
            <w:pPr>
              <w:spacing w:after="0"/>
              <w:rPr>
                <w:rFonts w:ascii="Times New Roman" w:eastAsia="Times New Roman" w:hAnsi="Times New Roman" w:cs="Times New Roman"/>
                <w:sz w:val="24"/>
                <w:szCs w:val="24"/>
                <w:rtl/>
                <w:lang w:val="en-GB" w:bidi="ar-EG"/>
              </w:rPr>
            </w:pPr>
            <w:r w:rsidRPr="008F55B9">
              <w:t>Supply of LiFePO4 Battery Energy Storage System, minimum 5 kWh nominal capacity, with integrated BMS and protection against over/under-voltage, over-current, over-temperature and short circuit; Deye SUN-5KWH or approved equivalent.</w:t>
            </w:r>
          </w:p>
        </w:tc>
        <w:tc>
          <w:tcPr>
            <w:tcW w:w="1189" w:type="dxa"/>
            <w:tcBorders>
              <w:top w:val="nil"/>
              <w:left w:val="single" w:sz="4" w:space="0" w:color="auto"/>
              <w:bottom w:val="single" w:sz="4" w:space="0" w:color="auto"/>
              <w:right w:val="single" w:sz="4" w:space="0" w:color="auto"/>
            </w:tcBorders>
            <w:shd w:val="clear" w:color="000000" w:fill="FFFFFF"/>
            <w:vAlign w:val="center"/>
          </w:tcPr>
          <w:p w14:paraId="05415DF2" w14:textId="27396525" w:rsidR="007348BF" w:rsidRPr="001F3BFE" w:rsidRDefault="007348BF" w:rsidP="007348BF">
            <w:pPr>
              <w:spacing w:after="0"/>
              <w:jc w:val="center"/>
              <w:rPr>
                <w:rFonts w:ascii="Times New Roman" w:eastAsia="Times New Roman" w:hAnsi="Times New Roman" w:cs="Times New Roman"/>
                <w:sz w:val="24"/>
                <w:szCs w:val="24"/>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37BDCD21" w14:textId="0F72C292" w:rsidR="007348BF" w:rsidRPr="001F3BFE"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494" w:type="dxa"/>
            <w:tcBorders>
              <w:top w:val="single" w:sz="4" w:space="0" w:color="auto"/>
              <w:left w:val="single" w:sz="4" w:space="0" w:color="auto"/>
              <w:bottom w:val="single" w:sz="4" w:space="0" w:color="auto"/>
              <w:right w:val="single" w:sz="4" w:space="0" w:color="auto"/>
            </w:tcBorders>
          </w:tcPr>
          <w:p w14:paraId="07733805"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A38C0CD"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12A87515"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2C382A6" w14:textId="1F41AD77"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4</w:t>
            </w:r>
          </w:p>
        </w:tc>
        <w:tc>
          <w:tcPr>
            <w:tcW w:w="3494" w:type="dxa"/>
            <w:tcBorders>
              <w:top w:val="nil"/>
              <w:left w:val="single" w:sz="4" w:space="0" w:color="auto"/>
              <w:bottom w:val="single" w:sz="4" w:space="0" w:color="auto"/>
              <w:right w:val="single" w:sz="4" w:space="0" w:color="auto"/>
            </w:tcBorders>
            <w:shd w:val="clear" w:color="000000" w:fill="FFFFFF"/>
          </w:tcPr>
          <w:p w14:paraId="7177E53B" w14:textId="25820F68" w:rsidR="007348BF" w:rsidRDefault="007348BF" w:rsidP="007348BF">
            <w:pPr>
              <w:spacing w:after="0"/>
              <w:rPr>
                <w:rFonts w:ascii="Times New Roman" w:eastAsia="Times New Roman" w:hAnsi="Times New Roman" w:cs="Times New Roman"/>
                <w:sz w:val="24"/>
                <w:szCs w:val="24"/>
              </w:rPr>
            </w:pPr>
            <w:r w:rsidRPr="008F55B9">
              <w:t xml:space="preserve"> </w:t>
            </w:r>
            <w:r w:rsidRPr="00644BA8">
              <w:t>Supply and complete installation of PV mounting structure: galvanized/stainless frames or approved equivalent, rails, clamps, brackets, base plates, anchors, bolts, washers and structural connectors.</w:t>
            </w:r>
          </w:p>
        </w:tc>
        <w:tc>
          <w:tcPr>
            <w:tcW w:w="1189" w:type="dxa"/>
            <w:tcBorders>
              <w:top w:val="nil"/>
              <w:left w:val="single" w:sz="4" w:space="0" w:color="auto"/>
              <w:bottom w:val="single" w:sz="4" w:space="0" w:color="auto"/>
              <w:right w:val="single" w:sz="4" w:space="0" w:color="auto"/>
            </w:tcBorders>
            <w:shd w:val="clear" w:color="000000" w:fill="FFFFFF"/>
            <w:vAlign w:val="bottom"/>
          </w:tcPr>
          <w:p w14:paraId="1FA1FADA" w14:textId="6A55AC9C"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24213EC2" w14:textId="793B4CAF"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2A716FD8"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CDC835D"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0BB7D4B7"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2E2797DC" w14:textId="35A87DBB"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5</w:t>
            </w:r>
          </w:p>
        </w:tc>
        <w:tc>
          <w:tcPr>
            <w:tcW w:w="3494" w:type="dxa"/>
            <w:tcBorders>
              <w:top w:val="nil"/>
              <w:left w:val="single" w:sz="4" w:space="0" w:color="auto"/>
              <w:bottom w:val="single" w:sz="4" w:space="0" w:color="auto"/>
              <w:right w:val="single" w:sz="4" w:space="0" w:color="auto"/>
            </w:tcBorders>
            <w:shd w:val="clear" w:color="000000" w:fill="FFFFFF"/>
          </w:tcPr>
          <w:p w14:paraId="3FF99097" w14:textId="78687947" w:rsidR="007348BF" w:rsidRDefault="007348BF" w:rsidP="007348BF">
            <w:pPr>
              <w:spacing w:after="0"/>
              <w:rPr>
                <w:rFonts w:ascii="Times New Roman" w:eastAsia="Times New Roman" w:hAnsi="Times New Roman" w:cs="Times New Roman"/>
                <w:sz w:val="24"/>
                <w:szCs w:val="24"/>
              </w:rPr>
            </w:pPr>
            <w:r w:rsidRPr="008F55B9">
              <w:t>Supply of complete PV DC protection/isolation assembly, including DC isolator, SPD, string protection where required, enclosure and labels.</w:t>
            </w:r>
          </w:p>
        </w:tc>
        <w:tc>
          <w:tcPr>
            <w:tcW w:w="1189" w:type="dxa"/>
            <w:tcBorders>
              <w:top w:val="nil"/>
              <w:left w:val="nil"/>
              <w:bottom w:val="single" w:sz="4" w:space="0" w:color="auto"/>
              <w:right w:val="single" w:sz="4" w:space="0" w:color="auto"/>
            </w:tcBorders>
            <w:shd w:val="clear" w:color="000000" w:fill="FFFFFF"/>
            <w:vAlign w:val="bottom"/>
          </w:tcPr>
          <w:p w14:paraId="642CB723" w14:textId="4FAE23A4"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227AA218" w14:textId="7701DD41"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55A9272B"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5507C27"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36FB3DAD"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6C17FE8B" w14:textId="1BEC3E0F"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lastRenderedPageBreak/>
              <w:t>6</w:t>
            </w:r>
          </w:p>
        </w:tc>
        <w:tc>
          <w:tcPr>
            <w:tcW w:w="3494" w:type="dxa"/>
            <w:tcBorders>
              <w:top w:val="nil"/>
              <w:left w:val="single" w:sz="4" w:space="0" w:color="auto"/>
              <w:bottom w:val="single" w:sz="4" w:space="0" w:color="auto"/>
              <w:right w:val="single" w:sz="4" w:space="0" w:color="auto"/>
            </w:tcBorders>
            <w:shd w:val="clear" w:color="000000" w:fill="FFFFFF"/>
          </w:tcPr>
          <w:p w14:paraId="6F8D0005" w14:textId="5B0184EA" w:rsidR="007348BF" w:rsidRDefault="007348BF" w:rsidP="007348BF">
            <w:pPr>
              <w:spacing w:after="0"/>
              <w:rPr>
                <w:rFonts w:ascii="Times New Roman" w:eastAsia="Times New Roman" w:hAnsi="Times New Roman" w:cs="Times New Roman"/>
                <w:sz w:val="24"/>
                <w:szCs w:val="24"/>
              </w:rPr>
            </w:pPr>
            <w:r w:rsidRPr="008F55B9">
              <w:t>Supply of complete AC protection/distribution assembly, including isolator/main breaker, SPD, required MCB/RCD protection, enclosure and labels.</w:t>
            </w:r>
          </w:p>
        </w:tc>
        <w:tc>
          <w:tcPr>
            <w:tcW w:w="1189" w:type="dxa"/>
            <w:tcBorders>
              <w:top w:val="nil"/>
              <w:left w:val="nil"/>
              <w:bottom w:val="single" w:sz="4" w:space="0" w:color="auto"/>
              <w:right w:val="single" w:sz="4" w:space="0" w:color="auto"/>
            </w:tcBorders>
            <w:shd w:val="clear" w:color="000000" w:fill="FFFFFF"/>
            <w:vAlign w:val="bottom"/>
          </w:tcPr>
          <w:p w14:paraId="0F46C4D1" w14:textId="4F95D923"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28F9494A" w14:textId="53EC7182"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7E7D5AAB"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2A0C5A91"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A0728C5"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0077D0ED" w14:textId="51159818"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7</w:t>
            </w:r>
          </w:p>
        </w:tc>
        <w:tc>
          <w:tcPr>
            <w:tcW w:w="3494" w:type="dxa"/>
            <w:tcBorders>
              <w:top w:val="nil"/>
              <w:left w:val="single" w:sz="4" w:space="0" w:color="auto"/>
              <w:bottom w:val="single" w:sz="4" w:space="0" w:color="auto"/>
              <w:right w:val="single" w:sz="4" w:space="0" w:color="auto"/>
            </w:tcBorders>
            <w:shd w:val="clear" w:color="000000" w:fill="FFFFFF"/>
          </w:tcPr>
          <w:p w14:paraId="0F96CF25" w14:textId="6454E30A" w:rsidR="007348BF" w:rsidRDefault="007348BF" w:rsidP="007348BF">
            <w:pPr>
              <w:spacing w:after="0"/>
              <w:rPr>
                <w:rFonts w:ascii="Times New Roman" w:eastAsia="Times New Roman" w:hAnsi="Times New Roman" w:cs="Times New Roman"/>
                <w:sz w:val="24"/>
                <w:szCs w:val="24"/>
              </w:rPr>
            </w:pPr>
            <w:r w:rsidRPr="008F55B9">
              <w:t>Supply of battery DC protection/isolation equipment, including breaker/fuse, isolator, enclosure, lugs and accessories.</w:t>
            </w:r>
          </w:p>
        </w:tc>
        <w:tc>
          <w:tcPr>
            <w:tcW w:w="1189" w:type="dxa"/>
            <w:tcBorders>
              <w:top w:val="nil"/>
              <w:left w:val="nil"/>
              <w:bottom w:val="single" w:sz="4" w:space="0" w:color="auto"/>
              <w:right w:val="single" w:sz="4" w:space="0" w:color="auto"/>
            </w:tcBorders>
            <w:shd w:val="clear" w:color="000000" w:fill="FFFFFF"/>
            <w:vAlign w:val="bottom"/>
          </w:tcPr>
          <w:p w14:paraId="27957704" w14:textId="4AA63F30"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2C0398C0" w14:textId="22F5CC63"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2107DA1A"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546D932"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307B8484"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3E708F0" w14:textId="4478B7F8"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8</w:t>
            </w:r>
          </w:p>
        </w:tc>
        <w:tc>
          <w:tcPr>
            <w:tcW w:w="3494" w:type="dxa"/>
            <w:tcBorders>
              <w:top w:val="nil"/>
              <w:left w:val="single" w:sz="4" w:space="0" w:color="auto"/>
              <w:bottom w:val="single" w:sz="4" w:space="0" w:color="auto"/>
              <w:right w:val="single" w:sz="4" w:space="0" w:color="auto"/>
            </w:tcBorders>
            <w:shd w:val="clear" w:color="000000" w:fill="FFFFFF"/>
          </w:tcPr>
          <w:p w14:paraId="614EB833" w14:textId="2796F543" w:rsidR="007348BF" w:rsidRDefault="007348BF" w:rsidP="007348BF">
            <w:pPr>
              <w:spacing w:after="0"/>
              <w:rPr>
                <w:rFonts w:ascii="Times New Roman" w:eastAsia="Times New Roman" w:hAnsi="Times New Roman" w:cs="Times New Roman"/>
                <w:sz w:val="24"/>
                <w:szCs w:val="24"/>
              </w:rPr>
            </w:pPr>
            <w:r w:rsidRPr="008F55B9">
              <w:t>Supply of UV-resistant PV DC cables and compatible PV connectors.</w:t>
            </w:r>
          </w:p>
        </w:tc>
        <w:tc>
          <w:tcPr>
            <w:tcW w:w="1189" w:type="dxa"/>
            <w:tcBorders>
              <w:top w:val="nil"/>
              <w:left w:val="nil"/>
              <w:bottom w:val="single" w:sz="4" w:space="0" w:color="auto"/>
              <w:right w:val="single" w:sz="4" w:space="0" w:color="auto"/>
            </w:tcBorders>
            <w:vAlign w:val="bottom"/>
          </w:tcPr>
          <w:p w14:paraId="23FD74A4" w14:textId="791C2C0E"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4D707192" w14:textId="6BBC7A55"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6DC1DE81"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4181ED5B"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71B96FAD"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1503D8FB" w14:textId="66368A78"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9</w:t>
            </w:r>
          </w:p>
        </w:tc>
        <w:tc>
          <w:tcPr>
            <w:tcW w:w="3494" w:type="dxa"/>
            <w:tcBorders>
              <w:top w:val="nil"/>
              <w:left w:val="single" w:sz="4" w:space="0" w:color="auto"/>
              <w:bottom w:val="single" w:sz="4" w:space="0" w:color="auto"/>
              <w:right w:val="single" w:sz="4" w:space="0" w:color="auto"/>
            </w:tcBorders>
            <w:shd w:val="clear" w:color="000000" w:fill="FFFFFF"/>
          </w:tcPr>
          <w:p w14:paraId="4FA7C7AF" w14:textId="654BE421" w:rsidR="007348BF" w:rsidRDefault="007348BF" w:rsidP="007348BF">
            <w:pPr>
              <w:spacing w:after="0"/>
              <w:rPr>
                <w:rFonts w:ascii="Times New Roman" w:eastAsia="Times New Roman" w:hAnsi="Times New Roman" w:cs="Times New Roman"/>
                <w:sz w:val="24"/>
                <w:szCs w:val="24"/>
              </w:rPr>
            </w:pPr>
            <w:r w:rsidRPr="008F55B9">
              <w:t>Supply of AC power cables and termination accessories required for the approved connection.</w:t>
            </w:r>
          </w:p>
        </w:tc>
        <w:tc>
          <w:tcPr>
            <w:tcW w:w="1189" w:type="dxa"/>
            <w:tcBorders>
              <w:top w:val="nil"/>
              <w:left w:val="nil"/>
              <w:bottom w:val="single" w:sz="4" w:space="0" w:color="auto"/>
              <w:right w:val="single" w:sz="4" w:space="0" w:color="auto"/>
            </w:tcBorders>
            <w:vAlign w:val="bottom"/>
          </w:tcPr>
          <w:p w14:paraId="72A46EBF" w14:textId="465D8383"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29397DFD" w14:textId="077FE5DB"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1DA31C44"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15802FE0"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12F4B44"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5250AB24" w14:textId="08015CB1"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10</w:t>
            </w:r>
          </w:p>
        </w:tc>
        <w:tc>
          <w:tcPr>
            <w:tcW w:w="3494" w:type="dxa"/>
            <w:tcBorders>
              <w:top w:val="nil"/>
              <w:left w:val="single" w:sz="4" w:space="0" w:color="auto"/>
              <w:bottom w:val="single" w:sz="4" w:space="0" w:color="auto"/>
              <w:right w:val="single" w:sz="4" w:space="0" w:color="auto"/>
            </w:tcBorders>
            <w:shd w:val="clear" w:color="000000" w:fill="FFFFFF"/>
          </w:tcPr>
          <w:p w14:paraId="7BC2699A" w14:textId="2B7BA932" w:rsidR="007348BF" w:rsidRDefault="007348BF" w:rsidP="007348BF">
            <w:pPr>
              <w:spacing w:after="0"/>
              <w:rPr>
                <w:rFonts w:ascii="Times New Roman" w:eastAsia="Times New Roman" w:hAnsi="Times New Roman" w:cs="Times New Roman"/>
                <w:sz w:val="24"/>
                <w:szCs w:val="24"/>
              </w:rPr>
            </w:pPr>
            <w:r w:rsidRPr="008F55B9">
              <w:t>Supply of earthing and equipotential bonding materials and accessories.</w:t>
            </w:r>
          </w:p>
        </w:tc>
        <w:tc>
          <w:tcPr>
            <w:tcW w:w="1189" w:type="dxa"/>
            <w:tcBorders>
              <w:top w:val="nil"/>
              <w:left w:val="nil"/>
              <w:bottom w:val="single" w:sz="4" w:space="0" w:color="auto"/>
              <w:right w:val="single" w:sz="4" w:space="0" w:color="auto"/>
            </w:tcBorders>
            <w:vAlign w:val="bottom"/>
          </w:tcPr>
          <w:p w14:paraId="6C5A3DDE" w14:textId="10A8378D"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nil"/>
              <w:right w:val="nil"/>
            </w:tcBorders>
            <w:vAlign w:val="bottom"/>
          </w:tcPr>
          <w:p w14:paraId="5D04507A" w14:textId="48C27509"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099048A4"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7F3F79C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3FA8433F" w14:textId="77777777" w:rsidTr="00C914F4">
        <w:trPr>
          <w:trHeight w:val="314"/>
        </w:trPr>
        <w:tc>
          <w:tcPr>
            <w:tcW w:w="644" w:type="dxa"/>
            <w:tcBorders>
              <w:top w:val="single" w:sz="4" w:space="0" w:color="auto"/>
              <w:left w:val="single" w:sz="4" w:space="0" w:color="auto"/>
              <w:bottom w:val="single" w:sz="4" w:space="0" w:color="auto"/>
              <w:right w:val="single" w:sz="4" w:space="0" w:color="auto"/>
            </w:tcBorders>
            <w:vAlign w:val="bottom"/>
          </w:tcPr>
          <w:p w14:paraId="346DBF41" w14:textId="3A05A7A5"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11</w:t>
            </w:r>
          </w:p>
        </w:tc>
        <w:tc>
          <w:tcPr>
            <w:tcW w:w="3494" w:type="dxa"/>
            <w:tcBorders>
              <w:top w:val="nil"/>
              <w:left w:val="single" w:sz="4" w:space="0" w:color="auto"/>
              <w:bottom w:val="single" w:sz="4" w:space="0" w:color="auto"/>
              <w:right w:val="single" w:sz="4" w:space="0" w:color="auto"/>
            </w:tcBorders>
            <w:shd w:val="clear" w:color="000000" w:fill="FFFFFF"/>
          </w:tcPr>
          <w:p w14:paraId="714F034B" w14:textId="522FECF5" w:rsidR="007348BF" w:rsidRDefault="007348BF" w:rsidP="007348BF">
            <w:pPr>
              <w:spacing w:after="0"/>
              <w:rPr>
                <w:rFonts w:ascii="Times New Roman" w:eastAsia="Times New Roman" w:hAnsi="Times New Roman" w:cs="Times New Roman"/>
                <w:sz w:val="24"/>
                <w:szCs w:val="24"/>
              </w:rPr>
            </w:pPr>
            <w:r w:rsidRPr="008F55B9">
              <w:t>Supply of cable-management accessories, including conduits/trucking, glands, clips and labels.</w:t>
            </w:r>
          </w:p>
        </w:tc>
        <w:tc>
          <w:tcPr>
            <w:tcW w:w="1189" w:type="dxa"/>
            <w:tcBorders>
              <w:top w:val="nil"/>
              <w:left w:val="nil"/>
              <w:bottom w:val="single" w:sz="4" w:space="0" w:color="auto"/>
              <w:right w:val="single" w:sz="4" w:space="0" w:color="auto"/>
            </w:tcBorders>
            <w:vAlign w:val="bottom"/>
          </w:tcPr>
          <w:p w14:paraId="7F3E368C" w14:textId="55F8F581"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single" w:sz="4" w:space="0" w:color="auto"/>
              <w:left w:val="nil"/>
              <w:bottom w:val="single" w:sz="4" w:space="0" w:color="auto"/>
              <w:right w:val="single" w:sz="4" w:space="0" w:color="auto"/>
            </w:tcBorders>
            <w:shd w:val="clear" w:color="000000" w:fill="FFFFFF"/>
            <w:vAlign w:val="center"/>
          </w:tcPr>
          <w:p w14:paraId="10BFA50E" w14:textId="0D70344A"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232BB7DF"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5F3998D0"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04787BF6"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BCF021A" w14:textId="5EEE355F"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12</w:t>
            </w:r>
          </w:p>
        </w:tc>
        <w:tc>
          <w:tcPr>
            <w:tcW w:w="3494" w:type="dxa"/>
            <w:tcBorders>
              <w:top w:val="nil"/>
              <w:left w:val="single" w:sz="4" w:space="0" w:color="auto"/>
              <w:bottom w:val="single" w:sz="4" w:space="0" w:color="auto"/>
              <w:right w:val="single" w:sz="4" w:space="0" w:color="auto"/>
            </w:tcBorders>
            <w:shd w:val="clear" w:color="000000" w:fill="FFFFFF"/>
          </w:tcPr>
          <w:p w14:paraId="5F908AAB" w14:textId="7A7242A8" w:rsidR="007348BF" w:rsidRDefault="007348BF" w:rsidP="007348BF">
            <w:pPr>
              <w:spacing w:after="0"/>
              <w:rPr>
                <w:rFonts w:ascii="Times New Roman" w:eastAsia="Times New Roman" w:hAnsi="Times New Roman" w:cs="Times New Roman"/>
                <w:sz w:val="24"/>
                <w:szCs w:val="24"/>
              </w:rPr>
            </w:pPr>
            <w:r w:rsidRPr="008F55B9">
              <w:t>Supply of a complete External Lightning Protection System (LPS), including air-termination/lightning rod, down conductor(s), test/disconnection joint, earth electrode/earth pit, bonding, mechanical supports, clamps, labels and all required accessories, compliant with the applicable IEC 62305 series.</w:t>
            </w:r>
          </w:p>
        </w:tc>
        <w:tc>
          <w:tcPr>
            <w:tcW w:w="1189" w:type="dxa"/>
            <w:tcBorders>
              <w:top w:val="nil"/>
              <w:left w:val="nil"/>
              <w:bottom w:val="single" w:sz="4" w:space="0" w:color="auto"/>
              <w:right w:val="single" w:sz="4" w:space="0" w:color="auto"/>
            </w:tcBorders>
            <w:vAlign w:val="bottom"/>
          </w:tcPr>
          <w:p w14:paraId="47249930" w14:textId="386A35EF"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6215A2D3" w14:textId="190F512B"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Set</w:t>
            </w:r>
          </w:p>
        </w:tc>
        <w:tc>
          <w:tcPr>
            <w:tcW w:w="1494" w:type="dxa"/>
            <w:tcBorders>
              <w:top w:val="single" w:sz="4" w:space="0" w:color="auto"/>
              <w:left w:val="single" w:sz="4" w:space="0" w:color="auto"/>
              <w:bottom w:val="single" w:sz="4" w:space="0" w:color="auto"/>
              <w:right w:val="single" w:sz="4" w:space="0" w:color="auto"/>
            </w:tcBorders>
          </w:tcPr>
          <w:p w14:paraId="73145111"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D76DFE6"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D2C1ECF"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45C522CF" w14:textId="6B637D99"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13</w:t>
            </w:r>
          </w:p>
        </w:tc>
        <w:tc>
          <w:tcPr>
            <w:tcW w:w="3494" w:type="dxa"/>
            <w:tcBorders>
              <w:top w:val="nil"/>
              <w:left w:val="single" w:sz="4" w:space="0" w:color="auto"/>
              <w:bottom w:val="single" w:sz="4" w:space="0" w:color="auto"/>
              <w:right w:val="single" w:sz="4" w:space="0" w:color="auto"/>
            </w:tcBorders>
            <w:shd w:val="clear" w:color="000000" w:fill="FFFFFF"/>
          </w:tcPr>
          <w:p w14:paraId="36D526FB" w14:textId="0C742417" w:rsidR="007348BF" w:rsidRDefault="007348BF" w:rsidP="007348BF">
            <w:pPr>
              <w:spacing w:after="0"/>
              <w:rPr>
                <w:rFonts w:ascii="Times New Roman" w:eastAsia="Times New Roman" w:hAnsi="Times New Roman" w:cs="Times New Roman"/>
                <w:sz w:val="24"/>
                <w:szCs w:val="24"/>
              </w:rPr>
            </w:pPr>
            <w:r w:rsidRPr="008F55B9">
              <w:t>Supply of monitoring and communication accessories required for inverter, battery/BMS and system monitoring.</w:t>
            </w:r>
          </w:p>
        </w:tc>
        <w:tc>
          <w:tcPr>
            <w:tcW w:w="1189" w:type="dxa"/>
            <w:tcBorders>
              <w:top w:val="nil"/>
              <w:left w:val="nil"/>
              <w:bottom w:val="single" w:sz="4" w:space="0" w:color="auto"/>
              <w:right w:val="single" w:sz="4" w:space="0" w:color="auto"/>
            </w:tcBorders>
            <w:vAlign w:val="bottom"/>
          </w:tcPr>
          <w:p w14:paraId="2A454579" w14:textId="7FA437C3"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3E870813" w14:textId="4AFAE4DC"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5D4DA7ED"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73025F0"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024EB568" w14:textId="77777777" w:rsidTr="00EC4D2A">
        <w:trPr>
          <w:trHeight w:val="314"/>
        </w:trPr>
        <w:tc>
          <w:tcPr>
            <w:tcW w:w="644" w:type="dxa"/>
            <w:tcBorders>
              <w:top w:val="single" w:sz="4" w:space="0" w:color="auto"/>
              <w:left w:val="single" w:sz="4" w:space="0" w:color="auto"/>
              <w:bottom w:val="single" w:sz="4" w:space="0" w:color="auto"/>
              <w:right w:val="single" w:sz="4" w:space="0" w:color="auto"/>
            </w:tcBorders>
            <w:vAlign w:val="center"/>
          </w:tcPr>
          <w:p w14:paraId="7C34B3D7" w14:textId="4F48A2C1" w:rsidR="007348BF" w:rsidRDefault="007348BF" w:rsidP="007348BF">
            <w:pPr>
              <w:spacing w:after="0"/>
              <w:jc w:val="center"/>
              <w:rPr>
                <w:rFonts w:ascii="Georgia" w:eastAsia="Times New Roman" w:hAnsi="Georgia" w:cs="Arial"/>
                <w:color w:val="000000"/>
                <w:sz w:val="24"/>
                <w:szCs w:val="24"/>
                <w:rtl/>
              </w:rPr>
            </w:pPr>
            <w:r>
              <w:rPr>
                <w:rFonts w:ascii="Georgia" w:eastAsia="Times New Roman" w:hAnsi="Georgia" w:cs="Arial"/>
                <w:color w:val="000000"/>
                <w:sz w:val="24"/>
                <w:szCs w:val="24"/>
              </w:rPr>
              <w:t>14</w:t>
            </w:r>
          </w:p>
        </w:tc>
        <w:tc>
          <w:tcPr>
            <w:tcW w:w="3494" w:type="dxa"/>
            <w:tcBorders>
              <w:top w:val="nil"/>
              <w:left w:val="single" w:sz="4" w:space="0" w:color="auto"/>
              <w:bottom w:val="single" w:sz="4" w:space="0" w:color="auto"/>
              <w:right w:val="single" w:sz="4" w:space="0" w:color="auto"/>
            </w:tcBorders>
            <w:shd w:val="clear" w:color="000000" w:fill="FFFFFF"/>
          </w:tcPr>
          <w:p w14:paraId="0CE437E5" w14:textId="5E993FF9" w:rsidR="007348BF" w:rsidRDefault="007348BF" w:rsidP="007348BF">
            <w:pPr>
              <w:spacing w:after="0"/>
              <w:rPr>
                <w:rFonts w:ascii="Times New Roman" w:eastAsia="Times New Roman" w:hAnsi="Times New Roman" w:cs="Times New Roman"/>
                <w:sz w:val="24"/>
                <w:szCs w:val="24"/>
              </w:rPr>
            </w:pPr>
            <w:r w:rsidRPr="008F55B9">
              <w:t>Transportation, delivery, unloading and safe handling of supplied equipment and materials to the designated school sites.</w:t>
            </w:r>
          </w:p>
        </w:tc>
        <w:tc>
          <w:tcPr>
            <w:tcW w:w="1189" w:type="dxa"/>
            <w:tcBorders>
              <w:top w:val="nil"/>
              <w:left w:val="nil"/>
              <w:bottom w:val="single" w:sz="4" w:space="0" w:color="auto"/>
              <w:right w:val="single" w:sz="4" w:space="0" w:color="auto"/>
            </w:tcBorders>
            <w:vAlign w:val="bottom"/>
          </w:tcPr>
          <w:p w14:paraId="2A40F82D" w14:textId="59C6CD40" w:rsidR="007348BF" w:rsidRDefault="007348BF" w:rsidP="007348BF">
            <w:pPr>
              <w:spacing w:after="0"/>
              <w:jc w:val="center"/>
              <w:rPr>
                <w:rFonts w:ascii="Times New Roman" w:eastAsia="Times New Roman" w:hAnsi="Times New Roman" w:cs="Times New Roman"/>
                <w:sz w:val="24"/>
                <w:szCs w:val="24"/>
                <w:rtl/>
              </w:rPr>
            </w:pPr>
            <w:r>
              <w:rPr>
                <w:rFonts w:ascii="Georgia" w:hAnsi="Georgia" w:cs="Arial"/>
              </w:rPr>
              <w:t>2</w:t>
            </w:r>
          </w:p>
        </w:tc>
        <w:tc>
          <w:tcPr>
            <w:tcW w:w="1351" w:type="dxa"/>
            <w:tcBorders>
              <w:top w:val="nil"/>
              <w:left w:val="nil"/>
              <w:bottom w:val="single" w:sz="4" w:space="0" w:color="auto"/>
              <w:right w:val="single" w:sz="4" w:space="0" w:color="auto"/>
            </w:tcBorders>
            <w:shd w:val="clear" w:color="000000" w:fill="FFFFFF"/>
            <w:vAlign w:val="center"/>
          </w:tcPr>
          <w:p w14:paraId="197DA1BA" w14:textId="354DC716" w:rsidR="007348BF" w:rsidRPr="00B012D5" w:rsidRDefault="007348BF" w:rsidP="007348B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Lot</w:t>
            </w:r>
          </w:p>
        </w:tc>
        <w:tc>
          <w:tcPr>
            <w:tcW w:w="1494" w:type="dxa"/>
            <w:tcBorders>
              <w:top w:val="single" w:sz="4" w:space="0" w:color="auto"/>
              <w:left w:val="single" w:sz="4" w:space="0" w:color="auto"/>
              <w:bottom w:val="single" w:sz="4" w:space="0" w:color="auto"/>
              <w:right w:val="single" w:sz="4" w:space="0" w:color="auto"/>
            </w:tcBorders>
          </w:tcPr>
          <w:p w14:paraId="03B22C13" w14:textId="77777777" w:rsidR="007348BF" w:rsidRPr="001F3BFE" w:rsidRDefault="007348BF" w:rsidP="007348BF">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65517DA9"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2090A9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681313A0" w14:textId="77777777" w:rsidR="001F3BFE" w:rsidRDefault="001F3BFE" w:rsidP="00532470">
      <w:pPr>
        <w:pStyle w:val="ListParagraph"/>
        <w:spacing w:after="0" w:line="240" w:lineRule="auto"/>
        <w:ind w:left="360"/>
        <w:rPr>
          <w:rFonts w:ascii="Georgia" w:hAnsi="Georgia"/>
          <w:b/>
          <w:bCs/>
          <w:color w:val="FF0000"/>
          <w:lang w:val="en-GB"/>
        </w:rPr>
      </w:pPr>
    </w:p>
    <w:p w14:paraId="6ABF868D" w14:textId="77777777" w:rsidR="001F3BFE" w:rsidRDefault="001F3BFE" w:rsidP="00532470">
      <w:pPr>
        <w:pStyle w:val="ListParagraph"/>
        <w:spacing w:after="0" w:line="240" w:lineRule="auto"/>
        <w:ind w:left="360"/>
        <w:rPr>
          <w:rFonts w:ascii="Georgia" w:hAnsi="Georgia"/>
          <w:b/>
          <w:bCs/>
          <w:color w:val="FF0000"/>
          <w:lang w:val="en-GB"/>
        </w:rPr>
      </w:pPr>
    </w:p>
    <w:p w14:paraId="36026DEE" w14:textId="77777777" w:rsidR="001F3BFE" w:rsidRPr="000359FE" w:rsidRDefault="001F3BFE" w:rsidP="000359FE">
      <w:pPr>
        <w:spacing w:after="0" w:line="240" w:lineRule="auto"/>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21A33EB1"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1F3BFE">
        <w:rPr>
          <w:rFonts w:ascii="Georgia" w:hAnsi="Georgia" w:hint="cs"/>
          <w:b/>
          <w:bCs/>
          <w:rtl/>
          <w:lang w:bidi="ar-EG"/>
        </w:rPr>
        <w:t>دراسة</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5D790108"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265FFF24" w14:textId="77777777" w:rsidR="00B81B93" w:rsidRDefault="00B81B93" w:rsidP="001F3BFE">
      <w:pPr>
        <w:tabs>
          <w:tab w:val="left" w:pos="5121"/>
        </w:tabs>
        <w:rPr>
          <w:rFonts w:ascii="Georgia" w:hAnsi="Georgia"/>
          <w:b/>
          <w:bCs/>
          <w:rtl/>
        </w:rPr>
      </w:pPr>
    </w:p>
    <w:p w14:paraId="621FDB98" w14:textId="77777777" w:rsidR="008211C8" w:rsidRDefault="008211C8" w:rsidP="001F3BFE">
      <w:pPr>
        <w:tabs>
          <w:tab w:val="left" w:pos="5121"/>
        </w:tabs>
        <w:rPr>
          <w:rFonts w:ascii="Georgia" w:hAnsi="Georgia"/>
          <w:b/>
          <w:bCs/>
          <w:rtl/>
        </w:rPr>
      </w:pPr>
    </w:p>
    <w:p w14:paraId="367E823D" w14:textId="77777777" w:rsidR="008211C8" w:rsidRDefault="008211C8" w:rsidP="001F3BFE">
      <w:pPr>
        <w:tabs>
          <w:tab w:val="left" w:pos="5121"/>
        </w:tabs>
        <w:rPr>
          <w:rFonts w:ascii="Georgia" w:hAnsi="Georgia"/>
          <w:b/>
          <w:bCs/>
          <w:rtl/>
        </w:rPr>
      </w:pPr>
    </w:p>
    <w:p w14:paraId="64201D41" w14:textId="77777777" w:rsidR="008211C8" w:rsidRDefault="008211C8" w:rsidP="001F3BFE">
      <w:pPr>
        <w:tabs>
          <w:tab w:val="left" w:pos="5121"/>
        </w:tabs>
        <w:rPr>
          <w:rFonts w:ascii="Georgia" w:hAnsi="Georgia"/>
          <w:b/>
          <w:bCs/>
          <w:rtl/>
        </w:rPr>
      </w:pPr>
    </w:p>
    <w:p w14:paraId="463F6711" w14:textId="77777777" w:rsidR="008211C8" w:rsidRDefault="008211C8" w:rsidP="001F3BFE">
      <w:pPr>
        <w:tabs>
          <w:tab w:val="left" w:pos="5121"/>
        </w:tabs>
        <w:rPr>
          <w:rFonts w:ascii="Georgia" w:hAnsi="Georgia"/>
          <w:b/>
          <w:bCs/>
          <w:rtl/>
        </w:rPr>
      </w:pPr>
    </w:p>
    <w:p w14:paraId="0793E407" w14:textId="77777777" w:rsidR="008211C8" w:rsidRDefault="008211C8" w:rsidP="001F3BFE">
      <w:pPr>
        <w:tabs>
          <w:tab w:val="left" w:pos="5121"/>
        </w:tabs>
        <w:rPr>
          <w:rFonts w:ascii="Georgia" w:hAnsi="Georgia"/>
          <w:b/>
          <w:bCs/>
          <w:rtl/>
        </w:rPr>
      </w:pPr>
    </w:p>
    <w:p w14:paraId="37409E06" w14:textId="77777777" w:rsidR="008211C8" w:rsidRDefault="008211C8" w:rsidP="001F3BFE">
      <w:pPr>
        <w:tabs>
          <w:tab w:val="left" w:pos="5121"/>
        </w:tabs>
        <w:rPr>
          <w:rFonts w:ascii="Georgia" w:hAnsi="Georgia"/>
          <w:b/>
          <w:bCs/>
        </w:rPr>
      </w:pPr>
    </w:p>
    <w:p w14:paraId="5D63B4FC" w14:textId="77777777" w:rsidR="00447B37" w:rsidRDefault="00447B37" w:rsidP="00532470">
      <w:pPr>
        <w:tabs>
          <w:tab w:val="left" w:pos="5121"/>
        </w:tabs>
        <w:jc w:val="right"/>
        <w:rPr>
          <w:rFonts w:ascii="Georgia" w:hAnsi="Georgia"/>
          <w:b/>
          <w:bCs/>
        </w:rPr>
      </w:pPr>
    </w:p>
    <w:p w14:paraId="0035FA73" w14:textId="77777777" w:rsidR="00644BA8" w:rsidRDefault="00644BA8" w:rsidP="00532470">
      <w:pPr>
        <w:tabs>
          <w:tab w:val="left" w:pos="5121"/>
        </w:tabs>
        <w:jc w:val="right"/>
        <w:rPr>
          <w:rFonts w:ascii="Georgia" w:hAnsi="Georgia"/>
          <w:b/>
          <w:bCs/>
        </w:rPr>
      </w:pPr>
    </w:p>
    <w:p w14:paraId="6F2A5A61" w14:textId="77777777" w:rsidR="00644BA8" w:rsidRDefault="00644BA8" w:rsidP="00532470">
      <w:pPr>
        <w:tabs>
          <w:tab w:val="left" w:pos="5121"/>
        </w:tabs>
        <w:jc w:val="right"/>
        <w:rPr>
          <w:rFonts w:ascii="Georgia" w:hAnsi="Georgia"/>
          <w:b/>
          <w:bCs/>
        </w:rPr>
      </w:pPr>
    </w:p>
    <w:p w14:paraId="3D918AF0" w14:textId="77777777" w:rsidR="00644BA8" w:rsidRDefault="00644BA8" w:rsidP="00532470">
      <w:pPr>
        <w:tabs>
          <w:tab w:val="left" w:pos="5121"/>
        </w:tabs>
        <w:jc w:val="right"/>
        <w:rPr>
          <w:rFonts w:ascii="Georgia" w:hAnsi="Georgia"/>
          <w:b/>
          <w:bCs/>
        </w:rPr>
      </w:pPr>
    </w:p>
    <w:p w14:paraId="7B0B444E" w14:textId="77777777" w:rsidR="00644BA8" w:rsidRDefault="00644BA8" w:rsidP="00532470">
      <w:pPr>
        <w:tabs>
          <w:tab w:val="left" w:pos="5121"/>
        </w:tabs>
        <w:jc w:val="right"/>
        <w:rPr>
          <w:rFonts w:ascii="Georgia" w:hAnsi="Georgia"/>
          <w:b/>
          <w:bCs/>
        </w:rPr>
      </w:pPr>
    </w:p>
    <w:p w14:paraId="47A1A428" w14:textId="77777777" w:rsidR="00644BA8" w:rsidRDefault="00644BA8" w:rsidP="00532470">
      <w:pPr>
        <w:tabs>
          <w:tab w:val="left" w:pos="5121"/>
        </w:tabs>
        <w:jc w:val="right"/>
        <w:rPr>
          <w:rFonts w:ascii="Georgia" w:hAnsi="Georgia"/>
          <w:b/>
          <w:bCs/>
        </w:rPr>
      </w:pPr>
    </w:p>
    <w:p w14:paraId="2CF5CAB4" w14:textId="77777777" w:rsidR="00644BA8" w:rsidRPr="00C242A2" w:rsidRDefault="00644BA8" w:rsidP="00532470">
      <w:pPr>
        <w:tabs>
          <w:tab w:val="left" w:pos="5121"/>
        </w:tabs>
        <w:jc w:val="right"/>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proofErr w:type="gramStart"/>
      <w:r w:rsidRPr="00C242A2">
        <w:rPr>
          <w:rFonts w:ascii="Georgia" w:eastAsia="Times New Roman" w:hAnsi="Georgia" w:cs="Tahoma"/>
        </w:rPr>
        <w:t>PA  any</w:t>
      </w:r>
      <w:proofErr w:type="gramEnd"/>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lastRenderedPageBreak/>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lastRenderedPageBreak/>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proofErr w:type="spellStart"/>
      <w:r w:rsidRPr="00C242A2">
        <w:rPr>
          <w:rFonts w:ascii="Georgia" w:hAnsi="Georgia"/>
          <w:lang w:val="en-GB"/>
        </w:rPr>
        <w:t>ies</w:t>
      </w:r>
      <w:proofErr w:type="spellEnd"/>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lastRenderedPageBreak/>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fill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proofErr w:type="gramStart"/>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Signature:…</w:t>
      </w:r>
      <w:proofErr w:type="gramEnd"/>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Pr="00C242A2">
        <w:rPr>
          <w:rFonts w:ascii="Georgia" w:hAnsi="Georgia" w:cs="Arial"/>
          <w:b/>
          <w:bCs/>
          <w:rtl/>
          <w:lang w:val="en-GB"/>
        </w:rPr>
        <w:t>التوقيع</w:t>
      </w:r>
      <w:proofErr w:type="gramEnd"/>
    </w:p>
    <w:p w14:paraId="346CD862"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proofErr w:type="gramStart"/>
      <w:r w:rsidRPr="00C242A2">
        <w:rPr>
          <w:rFonts w:ascii="Georgia" w:hAnsi="Georgia" w:cs="Arial"/>
          <w:b/>
          <w:bCs/>
          <w:lang w:val="en-GB"/>
        </w:rPr>
        <w:lastRenderedPageBreak/>
        <w:t>Date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Pr="00C242A2" w:rsidRDefault="004A2C31"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w:t>
      </w:r>
      <w:r w:rsidRPr="00C242A2">
        <w:rPr>
          <w:rFonts w:ascii="Georgia" w:hAnsi="Georgia" w:cs="Arial"/>
          <w:b/>
          <w:u w:val="single"/>
        </w:rPr>
        <w:lastRenderedPageBreak/>
        <w:t xml:space="preserve">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w:t>
            </w:r>
            <w:proofErr w:type="spellStart"/>
            <w:r w:rsidRPr="00C242A2">
              <w:rPr>
                <w:rFonts w:ascii="Georgia" w:hAnsi="Georgia" w:cs="Arial"/>
                <w:i/>
                <w:color w:val="FFFFFF" w:themeColor="background1"/>
              </w:rPr>
              <w:t>organisation</w:t>
            </w:r>
            <w:proofErr w:type="spellEnd"/>
            <w:r w:rsidRPr="00C242A2">
              <w:rPr>
                <w:rFonts w:ascii="Georgia" w:hAnsi="Georgia" w:cs="Arial"/>
                <w:i/>
                <w:color w:val="FFFFFF" w:themeColor="background1"/>
              </w:rPr>
              <w:t xml:space="preserve">.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sidRPr="00C242A2">
              <w:rPr>
                <w:rFonts w:ascii="Georgia" w:hAnsi="Georgia" w:cs="Arial"/>
                <w:i/>
                <w:color w:val="FFFFFF" w:themeColor="background1"/>
              </w:rPr>
              <w:t>following stating ‘</w:t>
            </w:r>
            <w:proofErr w:type="gramEnd"/>
            <w:r w:rsidRPr="00C242A2">
              <w:rPr>
                <w:rFonts w:ascii="Georgia" w:hAnsi="Georgia" w:cs="Arial"/>
                <w:i/>
                <w:color w:val="FFFFFF" w:themeColor="background1"/>
              </w:rPr>
              <w:t>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proofErr w:type="gramStart"/>
            <w:r w:rsidRPr="00C242A2">
              <w:rPr>
                <w:rFonts w:ascii="Georgia" w:hAnsi="Georgia" w:cs="Arial"/>
                <w:i/>
                <w:color w:val="FFFFFF" w:themeColor="background1"/>
              </w:rPr>
              <w:t>d</w:t>
            </w:r>
            <w:r w:rsidRPr="00C242A2">
              <w:rPr>
                <w:rFonts w:ascii="Georgia" w:hAnsi="Georgia"/>
                <w:i/>
                <w:color w:val="FFFFFF" w:themeColor="background1"/>
              </w:rPr>
              <w:t>elete</w:t>
            </w:r>
            <w:proofErr w:type="gramEnd"/>
            <w:r w:rsidRPr="00C242A2">
              <w:rPr>
                <w:rFonts w:ascii="Georgia" w:hAnsi="Georgia"/>
                <w:i/>
                <w:color w:val="FFFFFF" w:themeColor="background1"/>
              </w:rPr>
              <w:t xml:space="preserv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w:t>
            </w:r>
            <w:proofErr w:type="gramStart"/>
            <w:r w:rsidRPr="00C242A2">
              <w:rPr>
                <w:rFonts w:ascii="Georgia" w:hAnsi="Georgia" w:cs="Arial"/>
                <w:i/>
                <w:color w:val="FFFFFF" w:themeColor="background1"/>
              </w:rPr>
              <w:t>require</w:t>
            </w:r>
            <w:proofErr w:type="gramEnd"/>
            <w:r w:rsidRPr="00C242A2">
              <w:rPr>
                <w:rFonts w:ascii="Georgia" w:hAnsi="Georgia" w:cs="Arial"/>
                <w:i/>
                <w:color w:val="FFFFFF" w:themeColor="background1"/>
              </w:rPr>
              <w:t xml:space="preserv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 xml:space="preserve">If </w:t>
            </w:r>
            <w:proofErr w:type="gramStart"/>
            <w:r w:rsidRPr="00C242A2">
              <w:rPr>
                <w:rFonts w:ascii="Georgia" w:hAnsi="Georgia" w:cs="Arial"/>
                <w:i/>
              </w:rPr>
              <w:t>Yes</w:t>
            </w:r>
            <w:proofErr w:type="gramEnd"/>
            <w:r w:rsidRPr="00C242A2">
              <w:rPr>
                <w:rFonts w:ascii="Georgia" w:hAnsi="Georgia" w:cs="Arial"/>
                <w:i/>
              </w:rPr>
              <w:t>,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 xml:space="preserve">Do your staff undergo ethical training and annual staff updates (including awareness of </w:t>
            </w:r>
            <w:proofErr w:type="gramStart"/>
            <w:r w:rsidRPr="00C242A2">
              <w:rPr>
                <w:rFonts w:ascii="Georgia" w:hAnsi="Georgia" w:cs="Arial"/>
              </w:rPr>
              <w:t>modern day</w:t>
            </w:r>
            <w:proofErr w:type="gramEnd"/>
            <w:r w:rsidRPr="00C242A2">
              <w:rPr>
                <w:rFonts w:ascii="Georgia" w:hAnsi="Georgia" w:cs="Arial"/>
              </w:rPr>
              <w:t xml:space="preserve">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 xml:space="preserve">r ‘No’ in the </w:t>
      </w:r>
      <w:proofErr w:type="gramStart"/>
      <w:r w:rsidR="00D211BF" w:rsidRPr="00C242A2">
        <w:rPr>
          <w:rFonts w:ascii="Georgia" w:hAnsi="Georgia" w:cs="Arial"/>
        </w:rPr>
        <w:t>right hand</w:t>
      </w:r>
      <w:proofErr w:type="gramEnd"/>
      <w:r w:rsidR="00D211BF" w:rsidRPr="00C242A2">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 xml:space="preserve">If you have replied Yes to any of the </w:t>
            </w:r>
            <w:proofErr w:type="gramStart"/>
            <w:r w:rsidRPr="00C242A2">
              <w:rPr>
                <w:rFonts w:ascii="Georgia" w:hAnsi="Georgia" w:cs="Arial"/>
                <w:i/>
              </w:rPr>
              <w:t>above</w:t>
            </w:r>
            <w:proofErr w:type="gramEnd"/>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 xml:space="preserve">…child </w:t>
            </w:r>
            <w:proofErr w:type="spellStart"/>
            <w:r w:rsidRPr="00C242A2">
              <w:rPr>
                <w:rFonts w:ascii="Georgia" w:hAnsi="Georgia" w:cs="Arial"/>
              </w:rPr>
              <w:t>labour</w:t>
            </w:r>
            <w:proofErr w:type="spellEnd"/>
            <w:r w:rsidRPr="00C242A2">
              <w:rPr>
                <w:rFonts w:ascii="Georgia" w:hAnsi="Georgia" w:cs="Arial"/>
              </w:rPr>
              <w:t xml:space="preserve">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 xml:space="preserve">reach of </w:t>
            </w:r>
            <w:proofErr w:type="spellStart"/>
            <w:r w:rsidRPr="00C242A2">
              <w:rPr>
                <w:rFonts w:ascii="Georgia" w:hAnsi="Georgia" w:cs="Arial"/>
              </w:rPr>
              <w:t>labour</w:t>
            </w:r>
            <w:proofErr w:type="spellEnd"/>
            <w:r w:rsidRPr="00C242A2">
              <w:rPr>
                <w:rFonts w:ascii="Georgia" w:hAnsi="Georgia" w:cs="Arial"/>
              </w:rPr>
              <w:t xml:space="preserve">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 xml:space="preserve">Part 3: Please indicate ‘Yes’ or ‘No’ as to whether your </w:t>
      </w:r>
      <w:proofErr w:type="spellStart"/>
      <w:r w:rsidRPr="00C242A2">
        <w:rPr>
          <w:rFonts w:ascii="Georgia" w:hAnsi="Georgia" w:cs="Arial"/>
          <w:b/>
          <w:color w:val="FFFFFF" w:themeColor="background1"/>
        </w:rPr>
        <w:t>organisation</w:t>
      </w:r>
      <w:proofErr w:type="spellEnd"/>
      <w:r w:rsidRPr="00C242A2">
        <w:rPr>
          <w:rFonts w:ascii="Georgia" w:hAnsi="Georgia" w:cs="Arial"/>
          <w:b/>
          <w:color w:val="FFFFFF" w:themeColor="background1"/>
        </w:rPr>
        <w:t xml:space="preserve">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w:t>
      </w:r>
      <w:proofErr w:type="gramStart"/>
      <w:r w:rsidRPr="00C242A2">
        <w:rPr>
          <w:rFonts w:ascii="Georgia" w:hAnsi="Georgia" w:cs="Arial"/>
        </w:rPr>
        <w:t>below</w:t>
      </w:r>
      <w:proofErr w:type="gramEnd"/>
      <w:r w:rsidRPr="00C242A2">
        <w:rPr>
          <w:rFonts w:ascii="Georgia" w:hAnsi="Georgia" w:cs="Arial"/>
        </w:rPr>
        <w:t xml:space="preserve">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w:t>
      </w:r>
      <w:proofErr w:type="gramStart"/>
      <w:r w:rsidRPr="00C242A2">
        <w:rPr>
          <w:rFonts w:ascii="Georgia" w:hAnsi="Georgia" w:cs="Arial"/>
        </w:rPr>
        <w:t>are able to</w:t>
      </w:r>
      <w:proofErr w:type="gramEnd"/>
      <w:r w:rsidRPr="00C242A2">
        <w:rPr>
          <w:rFonts w:ascii="Georgia" w:hAnsi="Georgia" w:cs="Arial"/>
        </w:rPr>
        <w:t xml:space="preserve">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w:t>
      </w:r>
      <w:proofErr w:type="gramStart"/>
      <w:r w:rsidR="007A7C5C" w:rsidRPr="00C242A2">
        <w:rPr>
          <w:rFonts w:ascii="Georgia" w:hAnsi="Georgia" w:cs="Arial"/>
        </w:rPr>
        <w:t>accept</w:t>
      </w:r>
      <w:proofErr w:type="gramEnd"/>
      <w:r w:rsidR="007A7C5C" w:rsidRPr="00C242A2">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w:t>
      </w:r>
      <w:proofErr w:type="gramStart"/>
      <w:r w:rsidRPr="00C242A2">
        <w:rPr>
          <w:rFonts w:ascii="Georgia" w:hAnsi="Georgia" w:cs="Arial"/>
        </w:rPr>
        <w:t>anyway</w:t>
      </w:r>
      <w:proofErr w:type="gramEnd"/>
      <w:r w:rsidRPr="00C242A2">
        <w:rPr>
          <w:rFonts w:ascii="Georgia" w:hAnsi="Georgia" w:cs="Arial"/>
        </w:rPr>
        <w:t xml:space="preserve">. I understand that the information will be used in the process to assess my </w:t>
      </w:r>
      <w:proofErr w:type="gramStart"/>
      <w:r w:rsidR="000122AE" w:rsidRPr="00C242A2">
        <w:rPr>
          <w:rFonts w:ascii="Georgia" w:hAnsi="Georgia" w:cs="Arial"/>
        </w:rPr>
        <w:t>organizations</w:t>
      </w:r>
      <w:proofErr w:type="gramEnd"/>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8C746" w14:textId="77777777" w:rsidR="00255D8C" w:rsidRDefault="00255D8C" w:rsidP="00365509">
      <w:pPr>
        <w:spacing w:after="0" w:line="240" w:lineRule="auto"/>
      </w:pPr>
      <w:r>
        <w:separator/>
      </w:r>
    </w:p>
  </w:endnote>
  <w:endnote w:type="continuationSeparator" w:id="0">
    <w:p w14:paraId="30AB74B7" w14:textId="77777777" w:rsidR="00255D8C" w:rsidRDefault="00255D8C"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F27E" w14:textId="77777777" w:rsidR="00255D8C" w:rsidRDefault="00255D8C" w:rsidP="00365509">
      <w:pPr>
        <w:spacing w:after="0" w:line="240" w:lineRule="auto"/>
      </w:pPr>
      <w:r>
        <w:separator/>
      </w:r>
    </w:p>
  </w:footnote>
  <w:footnote w:type="continuationSeparator" w:id="0">
    <w:p w14:paraId="320A799A" w14:textId="77777777" w:rsidR="00255D8C" w:rsidRDefault="00255D8C"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4023"/>
    <w:rsid w:val="000262F9"/>
    <w:rsid w:val="000279FA"/>
    <w:rsid w:val="00031B9F"/>
    <w:rsid w:val="000358AD"/>
    <w:rsid w:val="000359FE"/>
    <w:rsid w:val="00041417"/>
    <w:rsid w:val="0004282C"/>
    <w:rsid w:val="000454AC"/>
    <w:rsid w:val="00045B49"/>
    <w:rsid w:val="00050A1D"/>
    <w:rsid w:val="00051A8E"/>
    <w:rsid w:val="00052AB3"/>
    <w:rsid w:val="00053AF2"/>
    <w:rsid w:val="00053EDB"/>
    <w:rsid w:val="0005546A"/>
    <w:rsid w:val="0006501F"/>
    <w:rsid w:val="000659D9"/>
    <w:rsid w:val="00066448"/>
    <w:rsid w:val="000666DB"/>
    <w:rsid w:val="00066926"/>
    <w:rsid w:val="00067A38"/>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D8C"/>
    <w:rsid w:val="00255EDD"/>
    <w:rsid w:val="00256FA9"/>
    <w:rsid w:val="00257079"/>
    <w:rsid w:val="002577E0"/>
    <w:rsid w:val="00257D55"/>
    <w:rsid w:val="0026180F"/>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63E5"/>
    <w:rsid w:val="002E6441"/>
    <w:rsid w:val="002E67DB"/>
    <w:rsid w:val="002E69D0"/>
    <w:rsid w:val="002F2E8D"/>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38FB"/>
    <w:rsid w:val="00345028"/>
    <w:rsid w:val="00345C8B"/>
    <w:rsid w:val="00346768"/>
    <w:rsid w:val="003501A7"/>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B1453"/>
    <w:rsid w:val="003B1823"/>
    <w:rsid w:val="003B3CEB"/>
    <w:rsid w:val="003B446C"/>
    <w:rsid w:val="003C2172"/>
    <w:rsid w:val="003C24C0"/>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3595E"/>
    <w:rsid w:val="00443842"/>
    <w:rsid w:val="00445094"/>
    <w:rsid w:val="00447B37"/>
    <w:rsid w:val="00456007"/>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3432"/>
    <w:rsid w:val="00586964"/>
    <w:rsid w:val="00590136"/>
    <w:rsid w:val="005911E3"/>
    <w:rsid w:val="00593C12"/>
    <w:rsid w:val="005972FF"/>
    <w:rsid w:val="005977FC"/>
    <w:rsid w:val="005A1DB9"/>
    <w:rsid w:val="005A7E38"/>
    <w:rsid w:val="005B087E"/>
    <w:rsid w:val="005B0D32"/>
    <w:rsid w:val="005B1414"/>
    <w:rsid w:val="005B172D"/>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25AF"/>
    <w:rsid w:val="00604CDF"/>
    <w:rsid w:val="00604D54"/>
    <w:rsid w:val="006059F5"/>
    <w:rsid w:val="006065BB"/>
    <w:rsid w:val="00610D32"/>
    <w:rsid w:val="00610E11"/>
    <w:rsid w:val="00611EB2"/>
    <w:rsid w:val="00615588"/>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204AC"/>
    <w:rsid w:val="0072078B"/>
    <w:rsid w:val="007208C7"/>
    <w:rsid w:val="0072188B"/>
    <w:rsid w:val="007275D0"/>
    <w:rsid w:val="007303DE"/>
    <w:rsid w:val="00731FFA"/>
    <w:rsid w:val="00733B68"/>
    <w:rsid w:val="007344C9"/>
    <w:rsid w:val="007348BF"/>
    <w:rsid w:val="00736758"/>
    <w:rsid w:val="007378CC"/>
    <w:rsid w:val="00740C97"/>
    <w:rsid w:val="0074402D"/>
    <w:rsid w:val="00744BEE"/>
    <w:rsid w:val="00747DF1"/>
    <w:rsid w:val="00752C86"/>
    <w:rsid w:val="00752C93"/>
    <w:rsid w:val="00755E39"/>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39EA"/>
    <w:rsid w:val="00805874"/>
    <w:rsid w:val="00810BA3"/>
    <w:rsid w:val="008139C6"/>
    <w:rsid w:val="00814BEE"/>
    <w:rsid w:val="00814C5F"/>
    <w:rsid w:val="00815A01"/>
    <w:rsid w:val="008165C3"/>
    <w:rsid w:val="008167E7"/>
    <w:rsid w:val="008211C8"/>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4D87"/>
    <w:rsid w:val="008A58A8"/>
    <w:rsid w:val="008A6556"/>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290F"/>
    <w:rsid w:val="009045F6"/>
    <w:rsid w:val="009050E8"/>
    <w:rsid w:val="009069CF"/>
    <w:rsid w:val="00910095"/>
    <w:rsid w:val="009103CF"/>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B01215"/>
    <w:rsid w:val="00B012D5"/>
    <w:rsid w:val="00B03971"/>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36BAA"/>
    <w:rsid w:val="00C400BF"/>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39BA"/>
    <w:rsid w:val="00C84B41"/>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0DE3"/>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3014"/>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23A6"/>
    <w:rsid w:val="00EF7FCE"/>
    <w:rsid w:val="00F00359"/>
    <w:rsid w:val="00F02EFD"/>
    <w:rsid w:val="00F0343E"/>
    <w:rsid w:val="00F060E8"/>
    <w:rsid w:val="00F063A1"/>
    <w:rsid w:val="00F07258"/>
    <w:rsid w:val="00F10587"/>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5338</Words>
  <Characters>30055</Characters>
  <Application>Microsoft Office Word</Application>
  <DocSecurity>0</DocSecurity>
  <Lines>834</Lines>
  <Paragraphs>465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Walid Mohamed</cp:lastModifiedBy>
  <cp:revision>2</cp:revision>
  <cp:lastPrinted>2020-10-18T11:39:00Z</cp:lastPrinted>
  <dcterms:created xsi:type="dcterms:W3CDTF">2026-09-20T13:28:00Z</dcterms:created>
  <dcterms:modified xsi:type="dcterms:W3CDTF">2026-09-20T13:28:00Z</dcterms:modified>
</cp:coreProperties>
</file>